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6F4" w:rsidRPr="000666F4" w:rsidRDefault="000666F4" w:rsidP="000666F4">
      <w:pPr>
        <w:spacing w:before="60" w:after="60" w:line="240" w:lineRule="auto"/>
        <w:ind w:firstLine="240"/>
        <w:jc w:val="center"/>
        <w:rPr>
          <w:rFonts w:ascii="Arial" w:eastAsia="Times New Roman" w:hAnsi="Arial" w:cs="Arial"/>
          <w:color w:val="222222"/>
          <w:sz w:val="16"/>
          <w:szCs w:val="16"/>
          <w:lang w:eastAsia="ru-RU"/>
        </w:rPr>
      </w:pPr>
      <w:r w:rsidRPr="000666F4">
        <w:rPr>
          <w:rFonts w:ascii="Arial" w:eastAsia="Times New Roman" w:hAnsi="Arial" w:cs="Arial"/>
          <w:b/>
          <w:bCs/>
          <w:color w:val="222222"/>
          <w:sz w:val="16"/>
          <w:lang w:eastAsia="ru-RU"/>
        </w:rPr>
        <w:t>УКРАЇНА</w:t>
      </w:r>
    </w:p>
    <w:p w:rsidR="000666F4" w:rsidRPr="000666F4" w:rsidRDefault="000666F4" w:rsidP="000666F4">
      <w:pPr>
        <w:spacing w:before="60" w:after="60" w:line="240" w:lineRule="auto"/>
        <w:ind w:firstLine="240"/>
        <w:jc w:val="center"/>
        <w:rPr>
          <w:rFonts w:ascii="Arial" w:eastAsia="Times New Roman" w:hAnsi="Arial" w:cs="Arial"/>
          <w:color w:val="222222"/>
          <w:sz w:val="16"/>
          <w:szCs w:val="16"/>
          <w:lang w:eastAsia="ru-RU"/>
        </w:rPr>
      </w:pPr>
      <w:r w:rsidRPr="000666F4">
        <w:rPr>
          <w:rFonts w:ascii="Arial" w:eastAsia="Times New Roman" w:hAnsi="Arial" w:cs="Arial"/>
          <w:b/>
          <w:bCs/>
          <w:color w:val="222222"/>
          <w:sz w:val="16"/>
          <w:lang w:eastAsia="ru-RU"/>
        </w:rPr>
        <w:t>ЖИТОМИРСЬКА МІСЬКА РАДА</w:t>
      </w:r>
    </w:p>
    <w:p w:rsidR="000666F4" w:rsidRPr="000666F4" w:rsidRDefault="000666F4" w:rsidP="000666F4">
      <w:pPr>
        <w:spacing w:before="60" w:after="60" w:line="240" w:lineRule="auto"/>
        <w:ind w:firstLine="240"/>
        <w:jc w:val="center"/>
        <w:rPr>
          <w:rFonts w:ascii="Arial" w:eastAsia="Times New Roman" w:hAnsi="Arial" w:cs="Arial"/>
          <w:color w:val="222222"/>
          <w:sz w:val="16"/>
          <w:szCs w:val="16"/>
          <w:lang w:eastAsia="ru-RU"/>
        </w:rPr>
      </w:pPr>
      <w:r w:rsidRPr="000666F4">
        <w:rPr>
          <w:rFonts w:ascii="Arial" w:eastAsia="Times New Roman" w:hAnsi="Arial" w:cs="Arial"/>
          <w:b/>
          <w:bCs/>
          <w:color w:val="222222"/>
          <w:sz w:val="16"/>
          <w:lang w:eastAsia="ru-RU"/>
        </w:rPr>
        <w:t>ПРОЕКТ РІШЕННЯ</w:t>
      </w:r>
    </w:p>
    <w:p w:rsidR="000666F4" w:rsidRPr="000666F4" w:rsidRDefault="000666F4" w:rsidP="000666F4">
      <w:pPr>
        <w:spacing w:before="60" w:after="60" w:line="240" w:lineRule="auto"/>
        <w:ind w:left="1416" w:firstLine="240"/>
        <w:jc w:val="center"/>
        <w:rPr>
          <w:rFonts w:ascii="Arial" w:eastAsia="Times New Roman" w:hAnsi="Arial" w:cs="Arial"/>
          <w:color w:val="222222"/>
          <w:sz w:val="16"/>
          <w:szCs w:val="16"/>
          <w:lang w:eastAsia="ru-RU"/>
        </w:rPr>
      </w:pPr>
      <w:r w:rsidRPr="000666F4">
        <w:rPr>
          <w:rFonts w:ascii="Arial" w:eastAsia="Times New Roman" w:hAnsi="Arial" w:cs="Arial"/>
          <w:b/>
          <w:bCs/>
          <w:color w:val="222222"/>
          <w:sz w:val="16"/>
          <w:lang w:eastAsia="ru-RU"/>
        </w:rPr>
        <w:t>   </w:t>
      </w:r>
    </w:p>
    <w:p w:rsidR="000666F4" w:rsidRPr="000666F4" w:rsidRDefault="000666F4" w:rsidP="000666F4">
      <w:pPr>
        <w:spacing w:before="60" w:after="60" w:line="240" w:lineRule="auto"/>
        <w:ind w:left="708"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від  _________  №  _____</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м. Житомир</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b/>
          <w:bCs/>
          <w:i/>
          <w:iCs/>
          <w:color w:val="222222"/>
          <w:sz w:val="16"/>
          <w:lang w:eastAsia="ru-RU"/>
        </w:rPr>
        <w:t>Про внесення змін до рішення міської ради від 21.12.2016 №491 «Про міський бюджет на 2017 рік»</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розпорядження голови обласної державної адміністрації від 23.08.2017 № 334 «Про внесення змін до обласного бюджету на 2017 рік», міська рада</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ВИРІШИЛА:</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 Внести зміни до рішення міської ради від 21.12.2016 №491 «Про міський бюджет на 2017 рік» зі змінами внесеними рішеннями міської ради від 29.12.2016 №513 «Про внесення змін до рішення міської ради від 21.12.2016 №491 «Про міський бюджет на 2017 рік»», від 16.02.2017 №531 «Про внесення змін до рішення міської ради від 21.12.2016 №491 «Про міський бюджет на 2017 рік»»,  від 09.03.2017 № 574 «Про внесення змін до рішення міської ради від 21.12.2016 №491 «Про міський бюджет на 2017 рік»», від 20.04.2017  № 614 «Про внесення змін до рішення міської ради від 21.12.2016 №491 «Про міський бюджет на 2017 рік»», від 25.05.2017  №620 «Про внесення змін до рішення міської ради від 21.12.2016 №491 «Про міський бюджет на 2017 рік»», від 04.07.2017 № 673 «Про внесення змін до рішення міської ради від 21.12.2016 №491 «Про міський бюджет на 2017 рік»», від 29.08.2017 № 710 «Про внесення змін до рішення міської ради від 21.12.2016 №491 «Про міський бюджет на 2017 рік»», від 14.09.2017 № 717 «Про внесення змін до рішення міської ради від 21.12.2016 №491 «Про міський бюджет на 2017 рік»»  та викласти рішення в новій редакції, а саме:</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 Визначити на 2017 рік:</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доходи міського бюджету у сумі 2 882 593 158 гривень 03 копійки, в тому числі доходи загального фонду міського бюджету 2 765 635 783 гривні 03 копійки, доходи спеціального фонду міського бюджету 116 957 375 гривень, у тому числі бюджету розвитку 37 645 556 гривень згідно з додатком №1 до цього рішення;</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видатки міського бюджету у сумі 2 904 361 039 гривень 95 копійок,       в тому числі видатки загального фонду міського бюджету 2 296 594 058 гривень 02 копійки та видатки спеціального фонду міського бюджету    607 766 981 гривня 93 копійки, згідно з додатком №3 до цього рішення;</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повернення кредитів до спеціального фонду міського бюджету у сумі   33 955 911 гривень згідно з додатком №4 до цього рішення;</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надання кредитів з міського бюджету у сумі 36 098 593 гривні, в тому числі надання кредитів із загального фонду - 1 079 600 гривень та надання кредитів із спеціального фонду - 35 018 993 гривні згідно з додатком №4 до цього рішення, з них:</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профіцит міського бюджету у сумі 472 941 602 гривні 13 копійок згідно з додатком №2 до цього рішення, в тому числі:</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профіцит загального фонду міського бюджету 472 575 601 гривня 53 копійок, напрямом використання якого визначити передачу коштів із загального фонду бюджету до бюджету розвитку(спеціального фонду);</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профіцит спеціального фонду міського бюджету 366 000 гривень 60 копійок, напрямом використання якого визначити погашення місцевого боргу по кредиту Північної Екологічної Фінансової Корпорації НЕФКО;</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дефіцит міського бюджету в сумі 496 852 166 гривень 05 копійок згідно з додатком №2 до цього рішення, в тому числі:</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lastRenderedPageBreak/>
        <w:t>- дефіцит загального фонду міського бюджету у сумі 4 613 476 гривень 52 копійки, джерелом якого є використання вільного залишку бюджетних коштів міського бюджету - 4 078 717 гривень 96 копійок, освітньої субвенції – 282 752 гривні 25 копійок, медичної субвенції – 252 006 гривень 31 копійка;</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дефіцит спеціального фонду міського бюджету в сумі 492 238 689 гривень 53 копійки, з них:</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left="709"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надходження (передача) коштів із загального фонду до бюджету розвитку (спеціального фонду) в сумі 472 575 601 гривня 53 копійки;</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left="709"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використання залишків коштів спеціального фонду міського бюджету на 01.01.17 року в сумі 16 327 938 гривень, в тому числі бюджету розвитку – 12 221 779 гривень 69 копійок, міського фонду охорони навколишнього природного середовища – 3 849 000  гривень, надходжень спеціального фонду на будівництво, реконструкцію, ремонт та утримання доріг місцевого значення – 27 031 гривня  31 копійка, надходжень спеціального фонду від відшкодування втрат сільськогосподарського і лісогосподарського виробництва – 230 127 гривень;</w:t>
      </w:r>
    </w:p>
    <w:p w:rsidR="000666F4" w:rsidRPr="000666F4" w:rsidRDefault="000666F4" w:rsidP="000666F4">
      <w:pPr>
        <w:spacing w:before="60" w:after="60" w:line="240" w:lineRule="auto"/>
        <w:ind w:left="709"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залучення до бюджету розвитку кредитних коштів місцевих запозичень від Північної Екологічної Фінансової Корпорації (НЕФКО)  у сумі          3 335 150 гривень.</w:t>
      </w:r>
    </w:p>
    <w:p w:rsidR="000666F4" w:rsidRPr="000666F4" w:rsidRDefault="000666F4" w:rsidP="000666F4">
      <w:pPr>
        <w:spacing w:before="60" w:after="60" w:line="240" w:lineRule="auto"/>
        <w:ind w:left="709"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Кредитні кошти НЕФКО в сумі 3 335 150 гривень та кошти безповоротного гранту  -  47 250 000 гривень, в загальному обсязі 50 585 150 гривень спрямувати на реалізацію інвестиційного проекту «Підвищення енергоефективності об’єктів бюджетної сфери міста Житомира».</w:t>
      </w:r>
    </w:p>
    <w:p w:rsidR="000666F4" w:rsidRPr="000666F4" w:rsidRDefault="000666F4" w:rsidP="000666F4">
      <w:pPr>
        <w:spacing w:before="60" w:after="60" w:line="240" w:lineRule="auto"/>
        <w:ind w:left="709"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2. Спрямувати на проведення видатків  4 613 476 гривень 52 копійки вільних залишків бюджетних коштів загального фонду міського бюджету , в тому числі освітньої субвенції – 282 752 гривні 25 копійок, медичної субвенції -  252 006 гривень 31 копійку та 16 327 938 гривень  залишків коштів спеціального фонду міського бюджету.</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3. 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2 296 594 058  гривень 02  копійки та спеціальному фонду 607 766 981 гривня 93 копійки згідно з додатком №3 до цього рішення.</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4.  Встановити розмір оборотного залишку бюджетних коштів міського бюджету у сумі 10 000 000 гривень.</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5. Затвердити на 2017 рік міжбюджетні трансферти згідно з додатком №5 до цього рішення в сумі 878 542 299 гривень, в тому числі:</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реверсна дотація з міського бюджету державному бюджету в сумі 38 570 100 гривень;</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субвенції загального фонду з державного бюджету місцевим бюджетам районів у місті в сумі 792 763 174 гривні;</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інші субвенції загального фонду в сумі 46 209 025 гривень на виконання повноважень, делегованих міською радою:</w:t>
      </w:r>
    </w:p>
    <w:p w:rsidR="000666F4" w:rsidRPr="000666F4" w:rsidRDefault="000666F4" w:rsidP="000666F4">
      <w:pPr>
        <w:spacing w:before="60" w:after="60" w:line="240" w:lineRule="auto"/>
        <w:ind w:left="709"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Богунській районній у м.Житомирі раді –23 082 053 гривні, з них на виконання доручень виборців Богунського району – 420 000 гривень;</w:t>
      </w:r>
    </w:p>
    <w:p w:rsidR="000666F4" w:rsidRPr="000666F4" w:rsidRDefault="000666F4" w:rsidP="000666F4">
      <w:pPr>
        <w:spacing w:before="60" w:after="60" w:line="240" w:lineRule="auto"/>
        <w:ind w:left="567"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Корольовській районній у м.Житомирі раді – 23 126 972 гривні, з них на виконання доручень виборців Корольовського району – 360 000 гривень.</w:t>
      </w:r>
    </w:p>
    <w:p w:rsidR="000666F4" w:rsidRPr="000666F4" w:rsidRDefault="000666F4" w:rsidP="000666F4">
      <w:pPr>
        <w:spacing w:before="60" w:after="60" w:line="240" w:lineRule="auto"/>
        <w:ind w:left="709"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500 000 гривень;</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інші субвенції  спеціального  фонду з міського бюджету обласному бюджету на капітальний ремонт фасаду будівлі облдержадміністрації та благоустрій території із встановленням пам’ятного знаку на честь Героїв Небесної Сотні за адресою: майдан  ім.С.П.Корольова 3/14 в м.Житомирі  (в т.ч. ПКД) в сумі 500 000 гривень.</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6. Затвердити перелік міських цільових програм, які фінансуватимуться за рахунок коштів міського бюджету у 2017 році в сумі 1 402 252 781 гривня 92 копійки згідно із додатком №6;</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7. Затвердити перелік об’єктів, видатки на які у 2017 році будуть проводитися за рахунок коштів бюджету розвитку в сумі 82 308 176  гривень 78 копійок згідно з додатком №7;</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8. Затвердити видатки міського фонду охорони навколишнього природного середовища на 2017 рік в сумі 4 669 000 гривень згідно з додатком №8.</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lastRenderedPageBreak/>
        <w:t>9.  Затвердити на 2017 рік резервний фонд міського бюджету у сумі   2 000 000 гривень.</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10. Визначити на 2017 рік перелік захищених видатків загального фонду міського бюджету на:</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оплату праці працівників бюджетних установ (КЕКВК 2111, 2282);</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нарахування на заробітну плату (КЕКВК 2120, 2282);</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придбання медикаментів та перев’язувальних матеріалів (КЕКВК 2220, 2282);</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забезпечення продуктами харчування (КЕКВК 2230, 2282);</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оплату комунальних послуг та енергоносіїв (КЕКВК 2270, 2282);</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обслуговування місцевого боргу (КЕКВК 2420);</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поточні трансферти населенню (КЕКВК 2700);</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поточні трансферти місцевим бюджетам (КЕКВК 2620);</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забезпечення  інвалідів  технічними  та  іншими  засобами  реабілітації, виробами медичного призначення для індивідуального користування (КЕКВК 2700, 2282);</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оплату послуг з охорони комунальних закладів культури (КЕКВК 2240);</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оплату послуг енергосервису (КЕКВК 2276).</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11. Визначити граничний розмір місцевого боргу міського бюджету станом на 31.12.2017 року в сумі 96 922 000 гривень.</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12. Розпорядникам коштів міського бюджету:</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0666F4" w:rsidRPr="000666F4" w:rsidRDefault="000666F4" w:rsidP="000666F4">
      <w:pPr>
        <w:spacing w:before="60" w:after="60" w:line="240" w:lineRule="auto"/>
        <w:ind w:left="570"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передбачити в повному обсязі асигнування на погашення кредиторської заборгованості минулого року;</w:t>
      </w:r>
    </w:p>
    <w:p w:rsidR="000666F4" w:rsidRPr="000666F4" w:rsidRDefault="000666F4" w:rsidP="000666F4">
      <w:pPr>
        <w:spacing w:before="60" w:after="60" w:line="240" w:lineRule="auto"/>
        <w:ind w:left="570"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затвердити ліміти споживання енергоносіїв у натуральних показниках  для кожної бюджетної установи в межах відповідних бюджетних асигнувань.</w:t>
      </w:r>
    </w:p>
    <w:p w:rsidR="000666F4" w:rsidRPr="000666F4" w:rsidRDefault="000666F4" w:rsidP="000666F4">
      <w:pPr>
        <w:spacing w:before="60" w:after="60" w:line="240" w:lineRule="auto"/>
        <w:ind w:left="570"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13.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0666F4" w:rsidRPr="000666F4" w:rsidRDefault="000666F4" w:rsidP="000666F4">
      <w:pPr>
        <w:spacing w:before="60" w:after="60" w:line="240" w:lineRule="auto"/>
        <w:ind w:left="570"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14.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0666F4" w:rsidRPr="000666F4" w:rsidRDefault="000666F4" w:rsidP="000666F4">
      <w:pPr>
        <w:spacing w:before="60" w:after="60" w:line="240" w:lineRule="auto"/>
        <w:ind w:left="708"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15.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16.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17. Затвердити загальну чисельність виконавчих органів ради в кількості 398 одиниць. Житомирському міському голові надається право:</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lastRenderedPageBreak/>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18.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19.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рік:</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br/>
        <w:t>      - 9,40 грн. – для провадження некомерційної діяльності, у тому числі  для проживання фізичних осіб;</w:t>
      </w:r>
      <w:r w:rsidRPr="000666F4">
        <w:rPr>
          <w:rFonts w:ascii="Arial" w:eastAsia="Times New Roman" w:hAnsi="Arial" w:cs="Arial"/>
          <w:color w:val="222222"/>
          <w:sz w:val="16"/>
          <w:szCs w:val="16"/>
          <w:lang w:eastAsia="ru-RU"/>
        </w:rPr>
        <w:br/>
        <w:t>     -18,80 грн. – для провадження виробничої діяльності;</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- 28,20 грн. – для провадження іншої комерційної діяльності.</w:t>
      </w:r>
    </w:p>
    <w:p w:rsidR="000666F4" w:rsidRPr="000666F4" w:rsidRDefault="000666F4" w:rsidP="000666F4">
      <w:pPr>
        <w:spacing w:before="60" w:after="60" w:line="240" w:lineRule="auto"/>
        <w:ind w:left="1020"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20.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w:t>
      </w:r>
      <w:hyperlink r:id="rId4" w:history="1">
        <w:r w:rsidRPr="000666F4">
          <w:rPr>
            <w:rFonts w:ascii="Arial" w:eastAsia="Times New Roman" w:hAnsi="Arial" w:cs="Arial"/>
            <w:color w:val="000099"/>
            <w:sz w:val="16"/>
            <w:lang w:eastAsia="ru-RU"/>
          </w:rPr>
          <w:t>додаток №9</w:t>
        </w:r>
      </w:hyperlink>
      <w:r w:rsidRPr="000666F4">
        <w:rPr>
          <w:rFonts w:ascii="Arial" w:eastAsia="Times New Roman" w:hAnsi="Arial" w:cs="Arial"/>
          <w:color w:val="222222"/>
          <w:sz w:val="16"/>
          <w:szCs w:val="16"/>
          <w:lang w:eastAsia="ru-RU"/>
        </w:rPr>
        <w:t>).</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21.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22. </w:t>
      </w:r>
      <w:hyperlink r:id="rId5" w:history="1">
        <w:r w:rsidRPr="000666F4">
          <w:rPr>
            <w:rFonts w:ascii="Arial" w:eastAsia="Times New Roman" w:hAnsi="Arial" w:cs="Arial"/>
            <w:b/>
            <w:bCs/>
            <w:i/>
            <w:iCs/>
            <w:color w:val="000099"/>
            <w:sz w:val="16"/>
            <w:lang w:eastAsia="ru-RU"/>
          </w:rPr>
          <w:t>Додатки  № 1-9</w:t>
        </w:r>
      </w:hyperlink>
      <w:r w:rsidRPr="000666F4">
        <w:rPr>
          <w:rFonts w:ascii="Arial" w:eastAsia="Times New Roman" w:hAnsi="Arial" w:cs="Arial"/>
          <w:color w:val="222222"/>
          <w:sz w:val="16"/>
          <w:szCs w:val="16"/>
          <w:lang w:eastAsia="ru-RU"/>
        </w:rPr>
        <w:t> до цього рішення є його невід’ємною частиною.</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 </w:t>
      </w:r>
    </w:p>
    <w:p w:rsidR="000666F4" w:rsidRPr="000666F4" w:rsidRDefault="000666F4" w:rsidP="000666F4">
      <w:pPr>
        <w:spacing w:before="60" w:after="60" w:line="240" w:lineRule="auto"/>
        <w:ind w:firstLine="240"/>
        <w:rPr>
          <w:rFonts w:ascii="Arial" w:eastAsia="Times New Roman" w:hAnsi="Arial" w:cs="Arial"/>
          <w:color w:val="222222"/>
          <w:sz w:val="16"/>
          <w:szCs w:val="16"/>
          <w:lang w:eastAsia="ru-RU"/>
        </w:rPr>
      </w:pPr>
      <w:r w:rsidRPr="000666F4">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666F4"/>
    <w:rsid w:val="000602C1"/>
    <w:rsid w:val="000666F4"/>
    <w:rsid w:val="00094773"/>
    <w:rsid w:val="0009607D"/>
    <w:rsid w:val="000F2E17"/>
    <w:rsid w:val="000F3838"/>
    <w:rsid w:val="000F4B77"/>
    <w:rsid w:val="00151FFB"/>
    <w:rsid w:val="001650AA"/>
    <w:rsid w:val="00187B59"/>
    <w:rsid w:val="00204119"/>
    <w:rsid w:val="00242789"/>
    <w:rsid w:val="00291F96"/>
    <w:rsid w:val="002944DD"/>
    <w:rsid w:val="002E4A1A"/>
    <w:rsid w:val="00304509"/>
    <w:rsid w:val="00362ECE"/>
    <w:rsid w:val="003C72C1"/>
    <w:rsid w:val="003D4A2C"/>
    <w:rsid w:val="004031EE"/>
    <w:rsid w:val="00422451"/>
    <w:rsid w:val="004364E1"/>
    <w:rsid w:val="00462056"/>
    <w:rsid w:val="004B25DE"/>
    <w:rsid w:val="00500A63"/>
    <w:rsid w:val="00545C15"/>
    <w:rsid w:val="005C34DC"/>
    <w:rsid w:val="005C3605"/>
    <w:rsid w:val="00602AF6"/>
    <w:rsid w:val="0061605D"/>
    <w:rsid w:val="006260B7"/>
    <w:rsid w:val="00687FB6"/>
    <w:rsid w:val="00703193"/>
    <w:rsid w:val="00747522"/>
    <w:rsid w:val="00752886"/>
    <w:rsid w:val="00766E9C"/>
    <w:rsid w:val="00805A49"/>
    <w:rsid w:val="00805AC9"/>
    <w:rsid w:val="008474B1"/>
    <w:rsid w:val="008D0D64"/>
    <w:rsid w:val="008E2A19"/>
    <w:rsid w:val="00961615"/>
    <w:rsid w:val="009A588E"/>
    <w:rsid w:val="009E22C3"/>
    <w:rsid w:val="00A135A0"/>
    <w:rsid w:val="00A35F34"/>
    <w:rsid w:val="00A468AE"/>
    <w:rsid w:val="00A67E38"/>
    <w:rsid w:val="00A85D36"/>
    <w:rsid w:val="00A9269E"/>
    <w:rsid w:val="00AD2A5A"/>
    <w:rsid w:val="00AF59B0"/>
    <w:rsid w:val="00B110AB"/>
    <w:rsid w:val="00BA5E39"/>
    <w:rsid w:val="00C15970"/>
    <w:rsid w:val="00C53E8D"/>
    <w:rsid w:val="00C671C5"/>
    <w:rsid w:val="00D005DD"/>
    <w:rsid w:val="00D34BDC"/>
    <w:rsid w:val="00D4206E"/>
    <w:rsid w:val="00D56269"/>
    <w:rsid w:val="00D9107D"/>
    <w:rsid w:val="00DB6139"/>
    <w:rsid w:val="00DE1FBB"/>
    <w:rsid w:val="00DF54E4"/>
    <w:rsid w:val="00E17D3B"/>
    <w:rsid w:val="00E62E0D"/>
    <w:rsid w:val="00EB2E7E"/>
    <w:rsid w:val="00EC37F9"/>
    <w:rsid w:val="00ED5946"/>
    <w:rsid w:val="00F3276B"/>
    <w:rsid w:val="00F45562"/>
    <w:rsid w:val="00F571B6"/>
    <w:rsid w:val="00F77497"/>
    <w:rsid w:val="00F8275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666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666F4"/>
    <w:rPr>
      <w:b/>
      <w:bCs/>
    </w:rPr>
  </w:style>
  <w:style w:type="character" w:styleId="a5">
    <w:name w:val="Emphasis"/>
    <w:basedOn w:val="a0"/>
    <w:uiPriority w:val="20"/>
    <w:qFormat/>
    <w:rsid w:val="000666F4"/>
    <w:rPr>
      <w:i/>
      <w:iCs/>
    </w:rPr>
  </w:style>
  <w:style w:type="character" w:styleId="a6">
    <w:name w:val="Hyperlink"/>
    <w:basedOn w:val="a0"/>
    <w:uiPriority w:val="99"/>
    <w:semiHidden/>
    <w:unhideWhenUsed/>
    <w:rsid w:val="000666F4"/>
    <w:rPr>
      <w:color w:val="0000FF"/>
      <w:u w:val="single"/>
    </w:rPr>
  </w:style>
</w:styles>
</file>

<file path=word/webSettings.xml><?xml version="1.0" encoding="utf-8"?>
<w:webSettings xmlns:r="http://schemas.openxmlformats.org/officeDocument/2006/relationships" xmlns:w="http://schemas.openxmlformats.org/wordprocessingml/2006/main">
  <w:divs>
    <w:div w:id="1297180097">
      <w:bodyDiv w:val="1"/>
      <w:marLeft w:val="0"/>
      <w:marRight w:val="0"/>
      <w:marTop w:val="0"/>
      <w:marBottom w:val="0"/>
      <w:divBdr>
        <w:top w:val="none" w:sz="0" w:space="0" w:color="auto"/>
        <w:left w:val="none" w:sz="0" w:space="0" w:color="auto"/>
        <w:bottom w:val="none" w:sz="0" w:space="0" w:color="auto"/>
        <w:right w:val="none" w:sz="0" w:space="0" w:color="auto"/>
      </w:divBdr>
      <w:divsChild>
        <w:div w:id="1845589269">
          <w:marLeft w:val="0"/>
          <w:marRight w:val="0"/>
          <w:marTop w:val="0"/>
          <w:marBottom w:val="0"/>
          <w:divBdr>
            <w:top w:val="single" w:sz="4" w:space="1" w:color="4297D7"/>
            <w:left w:val="single" w:sz="4" w:space="1" w:color="4297D7"/>
            <w:bottom w:val="single" w:sz="4" w:space="1" w:color="4297D7"/>
            <w:right w:val="single" w:sz="4" w:space="1" w:color="4297D7"/>
          </w:divBdr>
        </w:div>
        <w:div w:id="349375257">
          <w:marLeft w:val="0"/>
          <w:marRight w:val="0"/>
          <w:marTop w:val="0"/>
          <w:marBottom w:val="0"/>
          <w:divBdr>
            <w:top w:val="none" w:sz="0" w:space="0" w:color="auto"/>
            <w:left w:val="none" w:sz="0" w:space="0" w:color="auto"/>
            <w:bottom w:val="none" w:sz="0" w:space="0" w:color="auto"/>
            <w:right w:val="none" w:sz="0" w:space="0" w:color="auto"/>
          </w:divBdr>
          <w:divsChild>
            <w:div w:id="2080403451">
              <w:marLeft w:val="0"/>
              <w:marRight w:val="0"/>
              <w:marTop w:val="0"/>
              <w:marBottom w:val="0"/>
              <w:divBdr>
                <w:top w:val="none" w:sz="0" w:space="0" w:color="auto"/>
                <w:left w:val="none" w:sz="0" w:space="0" w:color="auto"/>
                <w:bottom w:val="none" w:sz="0" w:space="0" w:color="auto"/>
                <w:right w:val="none" w:sz="0" w:space="0" w:color="auto"/>
              </w:divBdr>
              <w:divsChild>
                <w:div w:id="129152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D0%B4%D0%BE%D0%B4%D0%B0%D1%82%D0%BA%D0%B81-9.rar" TargetMode="External"/><Relationship Id="rId4" Type="http://schemas.openxmlformats.org/officeDocument/2006/relationships/hyperlink" Target="http://old.zt-rada.gov.ua/data/files/new/%D0%B4%D0%BE%D0%B4%D0%B0%D1%82%D0%BE%D0%BA%209(2).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2401</Words>
  <Characters>13687</Characters>
  <Application>Microsoft Office Word</Application>
  <DocSecurity>0</DocSecurity>
  <Lines>114</Lines>
  <Paragraphs>32</Paragraphs>
  <ScaleCrop>false</ScaleCrop>
  <Company>Microsoft</Company>
  <LinksUpToDate>false</LinksUpToDate>
  <CharactersWithSpaces>16056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2017-11-14T12:18:00Z</dcterms:created>
  <dcterms:modified xsi:type="dcterms:W3CDTF">2017-11-14T12:18:00Z</dcterms:modified>
</cp:coreProperties>
</file>